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415E" w14:textId="4CB133CE" w:rsidR="00902288" w:rsidRPr="00902288" w:rsidRDefault="00902288" w:rsidP="00902288">
      <w:pPr>
        <w:pStyle w:val="NurText"/>
        <w:rPr>
          <w:b/>
          <w:bCs/>
          <w:sz w:val="28"/>
          <w:szCs w:val="28"/>
        </w:rPr>
      </w:pPr>
      <w:r>
        <w:rPr>
          <w:b/>
          <w:bCs/>
          <w:sz w:val="28"/>
          <w:szCs w:val="28"/>
        </w:rPr>
        <w:t>B</w:t>
      </w:r>
      <w:r w:rsidRPr="00902288">
        <w:rPr>
          <w:b/>
          <w:bCs/>
          <w:sz w:val="28"/>
          <w:szCs w:val="28"/>
        </w:rPr>
        <w:t xml:space="preserve">enefizkonzert „Starke Stimmen für starke Frauen“ begeistert bis auf den letzten Platz </w:t>
      </w:r>
    </w:p>
    <w:p w14:paraId="1117A950" w14:textId="77777777" w:rsidR="00902288" w:rsidRDefault="00902288" w:rsidP="00902288">
      <w:pPr>
        <w:pStyle w:val="NurText"/>
      </w:pPr>
    </w:p>
    <w:p w14:paraId="53C726C5" w14:textId="77777777" w:rsidR="00902288" w:rsidRPr="00902288" w:rsidRDefault="00902288" w:rsidP="00902288">
      <w:pPr>
        <w:pStyle w:val="NurText"/>
        <w:rPr>
          <w:b/>
          <w:bCs/>
        </w:rPr>
      </w:pPr>
      <w:r w:rsidRPr="00902288">
        <w:rPr>
          <w:b/>
          <w:bCs/>
        </w:rPr>
        <w:t>Heppenheim - Ein voller Erfolg für den guten Zweck: Der Kurfürstensaal in Heppenheim war am vergangenen Mittwoch „</w:t>
      </w:r>
      <w:proofErr w:type="spellStart"/>
      <w:r w:rsidRPr="00902288">
        <w:rPr>
          <w:b/>
          <w:bCs/>
        </w:rPr>
        <w:t>proppevoll</w:t>
      </w:r>
      <w:proofErr w:type="spellEnd"/>
      <w:r w:rsidRPr="00902288">
        <w:rPr>
          <w:b/>
          <w:bCs/>
        </w:rPr>
        <w:t xml:space="preserve">“, als das Benefizkonzert „Starke Stimmen für starke Frauen“ im Rahmen des </w:t>
      </w:r>
      <w:proofErr w:type="spellStart"/>
      <w:r w:rsidRPr="00902288">
        <w:rPr>
          <w:b/>
          <w:bCs/>
        </w:rPr>
        <w:t>Pinktober</w:t>
      </w:r>
      <w:proofErr w:type="spellEnd"/>
      <w:r w:rsidRPr="00902288">
        <w:rPr>
          <w:b/>
          <w:bCs/>
        </w:rPr>
        <w:t xml:space="preserve"> 2025 stattfand. Mit Musik, Emotion und Gemeinschaft setzten die Besucherinnen und Besucher ein starkes Zeichen für Solidarität und Hoffnung im Kampf gegen Brustkrebs.</w:t>
      </w:r>
    </w:p>
    <w:p w14:paraId="1A274310" w14:textId="77777777" w:rsidR="00902288" w:rsidRDefault="00902288" w:rsidP="00902288">
      <w:pPr>
        <w:pStyle w:val="NurText"/>
      </w:pPr>
    </w:p>
    <w:p w14:paraId="6F447B13" w14:textId="77777777" w:rsidR="00902288" w:rsidRDefault="00902288" w:rsidP="00902288">
      <w:pPr>
        <w:pStyle w:val="NurText"/>
      </w:pPr>
      <w:r>
        <w:t xml:space="preserve">Der Abend bot ein abwechslungsreiches Programm: Der </w:t>
      </w:r>
      <w:proofErr w:type="spellStart"/>
      <w:r>
        <w:t>Jazzchor</w:t>
      </w:r>
      <w:proofErr w:type="spellEnd"/>
      <w:r>
        <w:t xml:space="preserve"> </w:t>
      </w:r>
      <w:proofErr w:type="spellStart"/>
      <w:r>
        <w:t>Mixingers</w:t>
      </w:r>
      <w:proofErr w:type="spellEnd"/>
      <w:r>
        <w:t>, das Duo Rutz und die New Harmonists sorgten mit eindrucksvollen Stimmen und gefühlvollen Arrangements für Gänsehautmomente. Der Eintritt war frei – doch die Spendenbereitschaft groß.</w:t>
      </w:r>
    </w:p>
    <w:p w14:paraId="313285EF" w14:textId="77777777" w:rsidR="00902288" w:rsidRDefault="00902288" w:rsidP="00902288">
      <w:pPr>
        <w:pStyle w:val="NurText"/>
      </w:pPr>
    </w:p>
    <w:p w14:paraId="7A48E961" w14:textId="59663F67" w:rsidR="00902288" w:rsidRDefault="00902288" w:rsidP="00902288">
      <w:pPr>
        <w:pStyle w:val="NurText"/>
      </w:pPr>
      <w:r>
        <w:t xml:space="preserve">Die gesammelten Gelder kommen direkt Projekten für Brustkrebspatientinnen und -patienten sowie deren Angehörige zugute. Unterstützt werden unter anderem die therapeutische Kindergruppe am Brustzentrum Bergstraße, das Projekt </w:t>
      </w:r>
      <w:proofErr w:type="spellStart"/>
      <w:r>
        <w:t>EmpowerCare</w:t>
      </w:r>
      <w:proofErr w:type="spellEnd"/>
      <w:r>
        <w:t xml:space="preserve"> zur Entwicklung von Lehrvideos, das </w:t>
      </w:r>
      <w:proofErr w:type="spellStart"/>
      <w:r>
        <w:t>Pinkcafé</w:t>
      </w:r>
      <w:proofErr w:type="spellEnd"/>
      <w:r>
        <w:t xml:space="preserve"> am </w:t>
      </w:r>
      <w:r w:rsidR="00ED2586">
        <w:t>Universitätsklinikum Heidelberg</w:t>
      </w:r>
      <w:r>
        <w:t xml:space="preserve"> sowie das Programm der Brustkrebslotsen am N</w:t>
      </w:r>
      <w:r w:rsidR="00ED2586">
        <w:t>CT</w:t>
      </w:r>
      <w:r>
        <w:t xml:space="preserve"> Heidelberg.</w:t>
      </w:r>
    </w:p>
    <w:p w14:paraId="5A2E19FC" w14:textId="77777777" w:rsidR="00902288" w:rsidRDefault="00902288" w:rsidP="00902288">
      <w:pPr>
        <w:pStyle w:val="NurText"/>
      </w:pPr>
    </w:p>
    <w:p w14:paraId="35A7BA2E" w14:textId="77777777" w:rsidR="00902288" w:rsidRDefault="00902288" w:rsidP="00902288">
      <w:pPr>
        <w:pStyle w:val="NurText"/>
      </w:pPr>
      <w:r>
        <w:t>„Es war berührend zu erleben, wie viele Menschen gemeinsam ein Zeichen für Stärke, Zusammenhalt und Lebensmut gesetzt haben. Jede Spende, jeder Applaus und jedes Gespräch an diesem Abend trägt dazu bei, Betroffene zu unterstützen und Bewusstsein zu schaffen“, sagte Dr. Cordula Müller, Chefärztin der Gynäkologie und Leiterin des Brustzentrums Bergstraße.</w:t>
      </w:r>
    </w:p>
    <w:p w14:paraId="7E9E442F" w14:textId="77777777" w:rsidR="00902288" w:rsidRDefault="00902288" w:rsidP="00902288">
      <w:pPr>
        <w:pStyle w:val="NurText"/>
      </w:pPr>
    </w:p>
    <w:p w14:paraId="18AAB83C" w14:textId="77777777" w:rsidR="00902288" w:rsidRDefault="00902288" w:rsidP="00902288">
      <w:pPr>
        <w:pStyle w:val="NurText"/>
      </w:pPr>
      <w:r>
        <w:t xml:space="preserve">Das Benefizkonzert war Teil der </w:t>
      </w:r>
      <w:proofErr w:type="spellStart"/>
      <w:r>
        <w:t>Pinktober</w:t>
      </w:r>
      <w:proofErr w:type="spellEnd"/>
      <w:r>
        <w:t>-Initiative des Universitätsklinikums Heidelberg, des Nationalen Centrums für Tumorerkrankungen (NCT) Heidelberg und des Brustzentrums Bergstraße am Kreiskrankenhaus Bergstraße. Mit Illuminationen, Informationsveranstaltungen und kreativen Aktionen machen sie im gesamten Oktober zusammen auf die Bedeutung der Brustkrebsfrüherkennung aufmerksam und setzen ein starkes Zeichen für Aufklärung, Hoffnung und Solidarität.</w:t>
      </w:r>
    </w:p>
    <w:p w14:paraId="686AA4B2" w14:textId="77777777" w:rsidR="00902288" w:rsidRDefault="00902288" w:rsidP="00902288">
      <w:pPr>
        <w:pStyle w:val="NurText"/>
      </w:pPr>
    </w:p>
    <w:p w14:paraId="5E3D24C4" w14:textId="008E0FBB" w:rsidR="00902288" w:rsidRDefault="00902288" w:rsidP="00902288">
      <w:pPr>
        <w:pStyle w:val="NurText"/>
      </w:pPr>
      <w:r>
        <w:t xml:space="preserve">Wer das Engagement unterstützen möchte, findet weitere Informationen, Veranstaltungen und Spendenmöglichkeiten unter </w:t>
      </w:r>
      <w:hyperlink r:id="rId5" w:history="1">
        <w:r>
          <w:rPr>
            <w:rStyle w:val="Hyperlink"/>
          </w:rPr>
          <w:t>www.pink-gegen-krebs.de</w:t>
        </w:r>
      </w:hyperlink>
    </w:p>
    <w:p w14:paraId="6E95E243" w14:textId="1BAB768B" w:rsidR="003C1874" w:rsidRDefault="003C1874" w:rsidP="003C1874"/>
    <w:p w14:paraId="1BEF7FAD" w14:textId="77777777" w:rsidR="003D0C10" w:rsidRDefault="003D0C10" w:rsidP="003C1874"/>
    <w:p w14:paraId="071614E3" w14:textId="6804ED28" w:rsidR="003C1874" w:rsidRDefault="003C1874" w:rsidP="003C1874">
      <w:pPr>
        <w:rPr>
          <w:b/>
        </w:rPr>
      </w:pPr>
      <w:r>
        <w:rPr>
          <w:b/>
        </w:rPr>
        <w:t xml:space="preserve">Pressekontakt </w:t>
      </w:r>
      <w:r w:rsidR="0037096D">
        <w:rPr>
          <w:b/>
        </w:rPr>
        <w:t xml:space="preserve">Kreiskrankenhaus Bergstraße </w:t>
      </w:r>
    </w:p>
    <w:p w14:paraId="3385403C" w14:textId="77777777" w:rsidR="003C1874" w:rsidRDefault="003C1874" w:rsidP="003D0C10">
      <w:pPr>
        <w:pStyle w:val="NurText"/>
      </w:pPr>
      <w:r>
        <w:t>Cathrin Müller</w:t>
      </w:r>
    </w:p>
    <w:p w14:paraId="3270299B" w14:textId="3C76C58B" w:rsidR="003C1874" w:rsidRDefault="003C1874" w:rsidP="003D0C10">
      <w:pPr>
        <w:pStyle w:val="NurText"/>
      </w:pPr>
      <w:r>
        <w:t>Telefon: 06252-70192 388</w:t>
      </w:r>
    </w:p>
    <w:p w14:paraId="13F8E3DF" w14:textId="77777777" w:rsidR="003C1874" w:rsidRDefault="003C1874" w:rsidP="003D0C10">
      <w:pPr>
        <w:pStyle w:val="NurText"/>
      </w:pPr>
      <w:r>
        <w:t>Mobil: 0172-6900369</w:t>
      </w:r>
    </w:p>
    <w:p w14:paraId="4E4A9D34" w14:textId="77777777" w:rsidR="003C1874" w:rsidRDefault="003C1874" w:rsidP="003D0C10">
      <w:pPr>
        <w:pStyle w:val="NurText"/>
      </w:pPr>
      <w:r>
        <w:t xml:space="preserve">E-Mail: </w:t>
      </w:r>
      <w:proofErr w:type="spellStart"/>
      <w:r>
        <w:t>cathrin.mueller</w:t>
      </w:r>
      <w:proofErr w:type="spellEnd"/>
      <w:r>
        <w:t>(at)kkh-bergstrasse.de</w:t>
      </w:r>
    </w:p>
    <w:p w14:paraId="1F7DC0C4" w14:textId="77777777" w:rsidR="003C1874" w:rsidRDefault="003C1874" w:rsidP="003D0C10">
      <w:pPr>
        <w:pStyle w:val="NurText"/>
      </w:pPr>
    </w:p>
    <w:p w14:paraId="3658CFC2" w14:textId="77777777" w:rsidR="003C1874" w:rsidRDefault="003C1874" w:rsidP="003D0C10">
      <w:pPr>
        <w:pStyle w:val="NurText"/>
      </w:pPr>
      <w:r>
        <w:t xml:space="preserve">Kreiskrankenhaus Bergstraße </w:t>
      </w:r>
    </w:p>
    <w:p w14:paraId="082713EE" w14:textId="77777777" w:rsidR="003C1874" w:rsidRDefault="003C1874" w:rsidP="003D0C10">
      <w:pPr>
        <w:pStyle w:val="NurText"/>
      </w:pPr>
      <w:r>
        <w:t>Viernheimer Straße 2</w:t>
      </w:r>
    </w:p>
    <w:p w14:paraId="6EC9AD8F" w14:textId="64FE377F" w:rsidR="00B70C44" w:rsidRDefault="003C1874" w:rsidP="003D0C10">
      <w:pPr>
        <w:pStyle w:val="NurText"/>
      </w:pPr>
      <w:r>
        <w:t>64646 Heppenheim</w:t>
      </w:r>
    </w:p>
    <w:sectPr w:rsidR="00B70C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74"/>
    <w:rsid w:val="002B6DFD"/>
    <w:rsid w:val="0037096D"/>
    <w:rsid w:val="003C1874"/>
    <w:rsid w:val="003D0C10"/>
    <w:rsid w:val="00902288"/>
    <w:rsid w:val="00B70C44"/>
    <w:rsid w:val="00E91F65"/>
    <w:rsid w:val="00ED2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8A84"/>
  <w15:chartTrackingRefBased/>
  <w15:docId w15:val="{916794CC-45E6-4B27-8523-1537E03E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87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C1874"/>
    <w:rPr>
      <w:color w:val="0000FF"/>
      <w:u w:val="single"/>
    </w:rPr>
  </w:style>
  <w:style w:type="paragraph" w:styleId="StandardWeb">
    <w:name w:val="Normal (Web)"/>
    <w:basedOn w:val="Standard"/>
    <w:uiPriority w:val="99"/>
    <w:unhideWhenUsed/>
    <w:rsid w:val="003C1874"/>
    <w:pPr>
      <w:spacing w:before="100" w:beforeAutospacing="1" w:after="100" w:afterAutospacing="1" w:line="240" w:lineRule="auto"/>
    </w:pPr>
    <w:rPr>
      <w:rFonts w:ascii="Calibri" w:hAnsi="Calibri" w:cs="Calibri"/>
      <w:lang w:eastAsia="de-DE"/>
    </w:rPr>
  </w:style>
  <w:style w:type="character" w:styleId="Kommentarzeichen">
    <w:name w:val="annotation reference"/>
    <w:basedOn w:val="Absatz-Standardschriftart"/>
    <w:uiPriority w:val="99"/>
    <w:semiHidden/>
    <w:unhideWhenUsed/>
    <w:rsid w:val="003C1874"/>
    <w:rPr>
      <w:sz w:val="16"/>
      <w:szCs w:val="16"/>
    </w:rPr>
  </w:style>
  <w:style w:type="character" w:styleId="Fett">
    <w:name w:val="Strong"/>
    <w:basedOn w:val="Absatz-Standardschriftart"/>
    <w:uiPriority w:val="22"/>
    <w:qFormat/>
    <w:rsid w:val="003C1874"/>
    <w:rPr>
      <w:b/>
      <w:bCs/>
    </w:rPr>
  </w:style>
  <w:style w:type="character" w:styleId="Hervorhebung">
    <w:name w:val="Emphasis"/>
    <w:basedOn w:val="Absatz-Standardschriftart"/>
    <w:uiPriority w:val="20"/>
    <w:qFormat/>
    <w:rsid w:val="003C1874"/>
    <w:rPr>
      <w:i/>
      <w:iCs/>
    </w:rPr>
  </w:style>
  <w:style w:type="paragraph" w:styleId="NurText">
    <w:name w:val="Plain Text"/>
    <w:basedOn w:val="Standard"/>
    <w:link w:val="NurTextZchn"/>
    <w:uiPriority w:val="99"/>
    <w:semiHidden/>
    <w:unhideWhenUsed/>
    <w:rsid w:val="00902288"/>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9022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1118">
      <w:bodyDiv w:val="1"/>
      <w:marLeft w:val="0"/>
      <w:marRight w:val="0"/>
      <w:marTop w:val="0"/>
      <w:marBottom w:val="0"/>
      <w:divBdr>
        <w:top w:val="none" w:sz="0" w:space="0" w:color="auto"/>
        <w:left w:val="none" w:sz="0" w:space="0" w:color="auto"/>
        <w:bottom w:val="none" w:sz="0" w:space="0" w:color="auto"/>
        <w:right w:val="none" w:sz="0" w:space="0" w:color="auto"/>
      </w:divBdr>
    </w:div>
    <w:div w:id="128708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ink-gegen-krebs.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C42D-575C-4B05-B675-1972175D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Cathrin</dc:creator>
  <cp:keywords/>
  <dc:description/>
  <cp:lastModifiedBy>Müller, Cathrin</cp:lastModifiedBy>
  <cp:revision>5</cp:revision>
  <dcterms:created xsi:type="dcterms:W3CDTF">2025-09-30T09:52:00Z</dcterms:created>
  <dcterms:modified xsi:type="dcterms:W3CDTF">2025-10-15T12:10:00Z</dcterms:modified>
</cp:coreProperties>
</file>